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225CD" w14:textId="77777777" w:rsidR="005F1ABE" w:rsidRPr="002A4DC3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2A4DC3">
        <w:rPr>
          <w:rFonts w:ascii="Times New Roman" w:hAnsi="Times New Roman"/>
          <w:b/>
          <w:sz w:val="28"/>
        </w:rPr>
        <w:t>Obrazac 22.</w:t>
      </w:r>
    </w:p>
    <w:p w14:paraId="6531008A" w14:textId="77777777" w:rsidR="005F1ABE" w:rsidRPr="002A4DC3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14:paraId="23EE8A85" w14:textId="77777777" w:rsidR="005F1ABE" w:rsidRPr="002A4DC3" w:rsidRDefault="005F1ABE" w:rsidP="005F1ABE">
      <w:pPr>
        <w:rPr>
          <w:rFonts w:ascii="Times New Roman" w:hAnsi="Times New Roman"/>
          <w:b/>
          <w:sz w:val="28"/>
        </w:rPr>
      </w:pPr>
    </w:p>
    <w:p w14:paraId="1144E8BC" w14:textId="77777777" w:rsidR="00C8468F" w:rsidRPr="002A4DC3" w:rsidRDefault="00C8468F" w:rsidP="00C8468F">
      <w:pPr>
        <w:jc w:val="both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>Trgovački sud u Zagrebu</w:t>
      </w:r>
    </w:p>
    <w:p w14:paraId="1BA134AA" w14:textId="3A9A6508" w:rsidR="00C8468F" w:rsidRPr="002A4DC3" w:rsidRDefault="00384F93" w:rsidP="00C8468F">
      <w:pPr>
        <w:jc w:val="both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>Poslovni broj spisa -  St</w:t>
      </w:r>
      <w:r w:rsidR="00C8468F" w:rsidRPr="002A4DC3">
        <w:rPr>
          <w:rFonts w:ascii="Times New Roman" w:hAnsi="Times New Roman"/>
          <w:b/>
          <w:sz w:val="24"/>
          <w:szCs w:val="24"/>
        </w:rPr>
        <w:t>-</w:t>
      </w:r>
      <w:r w:rsidRPr="002A4DC3">
        <w:rPr>
          <w:rFonts w:ascii="Times New Roman" w:hAnsi="Times New Roman"/>
          <w:b/>
          <w:sz w:val="24"/>
          <w:szCs w:val="24"/>
        </w:rPr>
        <w:t>320/15</w:t>
      </w:r>
    </w:p>
    <w:p w14:paraId="516707D5" w14:textId="77777777" w:rsidR="00105538" w:rsidRPr="002A4DC3" w:rsidRDefault="00C8468F" w:rsidP="00105538">
      <w:pPr>
        <w:spacing w:after="0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 xml:space="preserve">Dužnik - </w:t>
      </w:r>
      <w:r w:rsidR="00384F93" w:rsidRPr="002A4DC3">
        <w:rPr>
          <w:rFonts w:ascii="Times New Roman" w:hAnsi="Times New Roman"/>
          <w:b/>
          <w:sz w:val="24"/>
          <w:szCs w:val="24"/>
        </w:rPr>
        <w:t xml:space="preserve">TOZ PENKALA PROJEKT d.o.o. u stečaju, </w:t>
      </w:r>
    </w:p>
    <w:p w14:paraId="126E125C" w14:textId="43681234" w:rsidR="00C8468F" w:rsidRPr="002A4DC3" w:rsidRDefault="00105538" w:rsidP="00105538">
      <w:pPr>
        <w:spacing w:after="0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384F93" w:rsidRPr="002A4DC3">
        <w:rPr>
          <w:rFonts w:ascii="Times New Roman" w:hAnsi="Times New Roman"/>
          <w:b/>
          <w:sz w:val="24"/>
          <w:szCs w:val="24"/>
        </w:rPr>
        <w:t>OIB: 21791355632</w:t>
      </w:r>
      <w:r w:rsidR="00C8468F" w:rsidRPr="002A4D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384F93" w:rsidRPr="002A4DC3">
        <w:rPr>
          <w:rFonts w:ascii="Times New Roman" w:hAnsi="Times New Roman"/>
          <w:b/>
          <w:sz w:val="24"/>
          <w:szCs w:val="24"/>
        </w:rPr>
        <w:t>Poljačka</w:t>
      </w:r>
      <w:proofErr w:type="spellEnd"/>
      <w:r w:rsidR="00384F93" w:rsidRPr="002A4DC3">
        <w:rPr>
          <w:rFonts w:ascii="Times New Roman" w:hAnsi="Times New Roman"/>
          <w:b/>
          <w:sz w:val="24"/>
          <w:szCs w:val="24"/>
        </w:rPr>
        <w:t xml:space="preserve"> 56</w:t>
      </w:r>
      <w:r w:rsidR="00C8468F" w:rsidRPr="002A4DC3">
        <w:rPr>
          <w:rFonts w:ascii="Times New Roman" w:hAnsi="Times New Roman"/>
          <w:b/>
          <w:sz w:val="24"/>
          <w:szCs w:val="24"/>
        </w:rPr>
        <w:t xml:space="preserve">, </w:t>
      </w:r>
      <w:r w:rsidR="00384F93" w:rsidRPr="002A4DC3">
        <w:rPr>
          <w:rFonts w:ascii="Times New Roman" w:hAnsi="Times New Roman"/>
          <w:b/>
          <w:sz w:val="24"/>
          <w:szCs w:val="24"/>
        </w:rPr>
        <w:t>Zagreb</w:t>
      </w:r>
    </w:p>
    <w:p w14:paraId="23C31A88" w14:textId="77777777" w:rsidR="005F1ABE" w:rsidRPr="002A4DC3" w:rsidRDefault="005F1ABE" w:rsidP="005F1ABE">
      <w:pPr>
        <w:spacing w:after="120"/>
        <w:jc w:val="both"/>
        <w:rPr>
          <w:i/>
        </w:rPr>
      </w:pPr>
    </w:p>
    <w:p w14:paraId="0EDD9559" w14:textId="77777777" w:rsidR="008C1BD1" w:rsidRPr="002A4DC3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2A4DC3">
        <w:rPr>
          <w:rFonts w:ascii="Times New Roman" w:hAnsi="Times New Roman"/>
          <w:b/>
          <w:sz w:val="24"/>
        </w:rPr>
        <w:t>I</w:t>
      </w:r>
      <w:r w:rsidRPr="002A4DC3">
        <w:rPr>
          <w:rFonts w:ascii="Times New Roman" w:hAnsi="Times New Roman"/>
          <w:b/>
          <w:sz w:val="24"/>
          <w:szCs w:val="24"/>
        </w:rPr>
        <w:t>.</w:t>
      </w:r>
      <w:r w:rsidR="008C1BD1" w:rsidRPr="002A4DC3">
        <w:rPr>
          <w:rFonts w:ascii="Times New Roman" w:hAnsi="Times New Roman"/>
          <w:b/>
          <w:sz w:val="24"/>
        </w:rPr>
        <w:t xml:space="preserve"> RAČUN PRIHODA I RASHODA</w:t>
      </w:r>
    </w:p>
    <w:p w14:paraId="65B724D0" w14:textId="77777777" w:rsidR="0078100F" w:rsidRPr="002A4DC3" w:rsidRDefault="0078100F" w:rsidP="0078100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>Prihodi:</w:t>
      </w:r>
    </w:p>
    <w:tbl>
      <w:tblPr>
        <w:tblW w:w="6820" w:type="dxa"/>
        <w:tblInd w:w="108" w:type="dxa"/>
        <w:tblLook w:val="04A0" w:firstRow="1" w:lastRow="0" w:firstColumn="1" w:lastColumn="0" w:noHBand="0" w:noVBand="1"/>
      </w:tblPr>
      <w:tblGrid>
        <w:gridCol w:w="4320"/>
        <w:gridCol w:w="2500"/>
      </w:tblGrid>
      <w:tr w:rsidR="002A4DC3" w:rsidRPr="002A4DC3" w14:paraId="1B37D7A4" w14:textId="77777777" w:rsidTr="002A4DC3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4CDF" w14:textId="77777777" w:rsidR="002A4DC3" w:rsidRPr="002A4DC3" w:rsidRDefault="002A4DC3" w:rsidP="002A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Naplata potraživanja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CD157" w14:textId="77777777" w:rsidR="002A4DC3" w:rsidRPr="002A4DC3" w:rsidRDefault="002A4DC3" w:rsidP="002A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471.751,65</w:t>
            </w:r>
          </w:p>
        </w:tc>
      </w:tr>
      <w:tr w:rsidR="002A4DC3" w:rsidRPr="002A4DC3" w14:paraId="5BB1714A" w14:textId="77777777" w:rsidTr="002A4DC3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6AAC" w14:textId="77777777" w:rsidR="002A4DC3" w:rsidRPr="002A4DC3" w:rsidRDefault="002A4DC3" w:rsidP="002A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Teretni automobil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15E4" w14:textId="77777777" w:rsidR="002A4DC3" w:rsidRPr="002A4DC3" w:rsidRDefault="002A4DC3" w:rsidP="002A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10.600,00</w:t>
            </w:r>
          </w:p>
        </w:tc>
      </w:tr>
      <w:tr w:rsidR="002A4DC3" w:rsidRPr="002A4DC3" w14:paraId="7C178A80" w14:textId="77777777" w:rsidTr="002A4DC3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1D32" w14:textId="77777777" w:rsidR="002A4DC3" w:rsidRPr="002A4DC3" w:rsidRDefault="002A4DC3" w:rsidP="002A4DC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Kamate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D490" w14:textId="77777777" w:rsidR="002A4DC3" w:rsidRPr="002A4DC3" w:rsidRDefault="002A4DC3" w:rsidP="002A4DC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617,31</w:t>
            </w:r>
          </w:p>
        </w:tc>
      </w:tr>
      <w:tr w:rsidR="002A4DC3" w:rsidRPr="002A4DC3" w14:paraId="2DDAA022" w14:textId="77777777" w:rsidTr="002A4DC3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49CF" w14:textId="77777777" w:rsidR="002A4DC3" w:rsidRPr="002A4DC3" w:rsidRDefault="002A4DC3" w:rsidP="002A4DC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ukupno: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670A" w14:textId="77777777" w:rsidR="002A4DC3" w:rsidRPr="002A4DC3" w:rsidRDefault="002A4DC3" w:rsidP="002A4DC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A4D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482.968,96</w:t>
            </w:r>
          </w:p>
        </w:tc>
      </w:tr>
    </w:tbl>
    <w:p w14:paraId="2C264099" w14:textId="77777777" w:rsidR="00B35A62" w:rsidRDefault="00B35A62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343D2C" w14:textId="77777777" w:rsidR="005C4393" w:rsidRDefault="005C4393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>Rashodi</w:t>
      </w:r>
      <w:r w:rsidR="0078100F" w:rsidRPr="002A4DC3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6820" w:type="dxa"/>
        <w:tblInd w:w="108" w:type="dxa"/>
        <w:tblLook w:val="04A0" w:firstRow="1" w:lastRow="0" w:firstColumn="1" w:lastColumn="0" w:noHBand="0" w:noVBand="1"/>
      </w:tblPr>
      <w:tblGrid>
        <w:gridCol w:w="4320"/>
        <w:gridCol w:w="2500"/>
      </w:tblGrid>
      <w:tr w:rsidR="00EC73FB" w:rsidRPr="00EC73FB" w14:paraId="7051030F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744D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Prva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djelomična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dioba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ACE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7.018,45</w:t>
            </w:r>
          </w:p>
        </w:tc>
      </w:tr>
      <w:tr w:rsidR="00EC73FB" w:rsidRPr="00EC73FB" w14:paraId="596C39FF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4AF6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Završna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dioba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AA96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157.775,77</w:t>
            </w:r>
          </w:p>
        </w:tc>
      </w:tr>
      <w:tr w:rsidR="00EC73FB" w:rsidRPr="00EC73FB" w14:paraId="7AF69DAA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CF11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Rezervacija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po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završnoj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diobi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9A70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157.224,23</w:t>
            </w:r>
          </w:p>
        </w:tc>
      </w:tr>
      <w:tr w:rsidR="00EC73FB" w:rsidRPr="00EC73FB" w14:paraId="32AAD2FA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80EF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Rezervacija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troškova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sudskog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postupka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4C87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21.000,00</w:t>
            </w:r>
          </w:p>
        </w:tc>
      </w:tr>
      <w:tr w:rsidR="00EC73FB" w:rsidRPr="00EC73FB" w14:paraId="4928A00E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8514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Povrat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predujma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3C51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16.800,00</w:t>
            </w:r>
          </w:p>
        </w:tc>
      </w:tr>
      <w:tr w:rsidR="00EC73FB" w:rsidRPr="00EC73FB" w14:paraId="1E4DFA69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0E81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Izrada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pečata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4766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149,00</w:t>
            </w:r>
          </w:p>
        </w:tc>
      </w:tr>
      <w:tr w:rsidR="00EC73FB" w:rsidRPr="00EC73FB" w14:paraId="22A1EEB8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466B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Naknada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platnog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prometa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3A29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927,52</w:t>
            </w:r>
          </w:p>
        </w:tc>
      </w:tr>
      <w:tr w:rsidR="00EC73FB" w:rsidRPr="00EC73FB" w14:paraId="62083337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C8AF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Knjigovodstvo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B21F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9.250,00</w:t>
            </w:r>
          </w:p>
        </w:tc>
      </w:tr>
      <w:tr w:rsidR="00EC73FB" w:rsidRPr="00EC73FB" w14:paraId="761EA47A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AAA8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Nagrada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stečajnom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upravitelju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bruto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DB87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68.591,31</w:t>
            </w:r>
          </w:p>
        </w:tc>
      </w:tr>
      <w:tr w:rsidR="00EC73FB" w:rsidRPr="00EC73FB" w14:paraId="5A7D4060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E5BE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Plaće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u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stečaju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6298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3.906,91</w:t>
            </w:r>
          </w:p>
        </w:tc>
      </w:tr>
      <w:tr w:rsidR="00EC73FB" w:rsidRPr="00EC73FB" w14:paraId="3C4A594A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96F1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Odvjetničke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usluge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5CE3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19.375,00</w:t>
            </w:r>
          </w:p>
        </w:tc>
      </w:tr>
      <w:tr w:rsidR="00EC73FB" w:rsidRPr="00EC73FB" w14:paraId="079647AE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4A25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Trajno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arhiviranje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dokumentacije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3440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18.750,00</w:t>
            </w:r>
          </w:p>
        </w:tc>
      </w:tr>
      <w:tr w:rsidR="00EC73FB" w:rsidRPr="00EC73FB" w14:paraId="562FC8C1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9C2E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Poštarina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4C82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99,90</w:t>
            </w:r>
          </w:p>
        </w:tc>
      </w:tr>
      <w:tr w:rsidR="00EC73FB" w:rsidRPr="00EC73FB" w14:paraId="0814ABDA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706E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Troškovi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javne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objave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D70B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276,00</w:t>
            </w:r>
          </w:p>
        </w:tc>
      </w:tr>
      <w:tr w:rsidR="00EC73FB" w:rsidRPr="00EC73FB" w14:paraId="69098C3D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6F10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Procjena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vrijednosti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teretnog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autmobila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7A5F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625,00</w:t>
            </w:r>
          </w:p>
        </w:tc>
      </w:tr>
      <w:tr w:rsidR="00EC73FB" w:rsidRPr="00EC73FB" w14:paraId="22DAA67C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F86C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Prijava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državnom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zavodu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za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statistiku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0F2B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50,00</w:t>
            </w:r>
          </w:p>
        </w:tc>
      </w:tr>
      <w:tr w:rsidR="00EC73FB" w:rsidRPr="00EC73FB" w14:paraId="4D1CE305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AFED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Zatvaranje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žiro-računa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D883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55,00</w:t>
            </w:r>
          </w:p>
        </w:tc>
      </w:tr>
      <w:tr w:rsidR="00EC73FB" w:rsidRPr="00EC73FB" w14:paraId="6F4D5057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0F4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Materijalni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troškovi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do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kraja</w:t>
            </w:r>
            <w:proofErr w:type="spellEnd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postupka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4E30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1094,87</w:t>
            </w:r>
          </w:p>
        </w:tc>
      </w:tr>
      <w:tr w:rsidR="00EC73FB" w:rsidRPr="00EC73FB" w14:paraId="0ED5CC2A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0FB2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DD54" w14:textId="77777777" w:rsidR="00EC73FB" w:rsidRPr="00EC73FB" w:rsidRDefault="00EC73FB" w:rsidP="00EC73F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</w:tc>
      </w:tr>
      <w:tr w:rsidR="00EC73FB" w:rsidRPr="00EC73FB" w14:paraId="3B89690E" w14:textId="77777777" w:rsidTr="00EC73FB">
        <w:trPr>
          <w:trHeight w:val="3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296C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C7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ukupno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D69E" w14:textId="77777777" w:rsidR="00EC73FB" w:rsidRPr="00EC73FB" w:rsidRDefault="00EC73FB" w:rsidP="00EC73FB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C73F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482.968,96</w:t>
            </w:r>
          </w:p>
        </w:tc>
      </w:tr>
    </w:tbl>
    <w:p w14:paraId="257A609F" w14:textId="77777777" w:rsidR="008C1BD1" w:rsidRPr="002A4DC3" w:rsidRDefault="008C1BD1" w:rsidP="005F1AB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2D98D73" w14:textId="77777777" w:rsidR="008C1BD1" w:rsidRPr="002A4DC3" w:rsidRDefault="008C1BD1" w:rsidP="005F1ABE">
      <w:pPr>
        <w:spacing w:line="360" w:lineRule="auto"/>
        <w:jc w:val="both"/>
        <w:rPr>
          <w:i/>
        </w:rPr>
      </w:pPr>
    </w:p>
    <w:p w14:paraId="3D039700" w14:textId="77777777" w:rsidR="002A4DC3" w:rsidRPr="002A4DC3" w:rsidRDefault="002A4DC3">
      <w:pPr>
        <w:spacing w:after="200" w:line="276" w:lineRule="auto"/>
        <w:rPr>
          <w:rFonts w:ascii="Times New Roman" w:hAnsi="Times New Roman"/>
          <w:b/>
          <w:sz w:val="24"/>
        </w:rPr>
      </w:pPr>
      <w:r w:rsidRPr="002A4DC3">
        <w:rPr>
          <w:rFonts w:ascii="Times New Roman" w:hAnsi="Times New Roman"/>
          <w:b/>
          <w:sz w:val="24"/>
        </w:rPr>
        <w:br w:type="page"/>
      </w:r>
    </w:p>
    <w:p w14:paraId="5B889901" w14:textId="0EA72358" w:rsidR="0071715C" w:rsidRPr="002A4DC3" w:rsidRDefault="005F1ABE" w:rsidP="005F1ABE">
      <w:pPr>
        <w:spacing w:after="120"/>
        <w:jc w:val="both"/>
        <w:rPr>
          <w:rFonts w:ascii="Times New Roman" w:hAnsi="Times New Roman"/>
          <w:b/>
          <w:sz w:val="24"/>
        </w:rPr>
      </w:pPr>
      <w:r w:rsidRPr="002A4DC3">
        <w:rPr>
          <w:rFonts w:ascii="Times New Roman" w:hAnsi="Times New Roman"/>
          <w:b/>
          <w:sz w:val="24"/>
        </w:rPr>
        <w:lastRenderedPageBreak/>
        <w:t xml:space="preserve">II. </w:t>
      </w:r>
      <w:r w:rsidR="005C673C" w:rsidRPr="002A4DC3">
        <w:rPr>
          <w:rFonts w:ascii="Times New Roman" w:hAnsi="Times New Roman"/>
          <w:b/>
          <w:sz w:val="24"/>
        </w:rPr>
        <w:t>ZAVRŠNA BILANCA</w:t>
      </w:r>
    </w:p>
    <w:p w14:paraId="794FEBC2" w14:textId="77777777" w:rsidR="00384F93" w:rsidRPr="002A4DC3" w:rsidRDefault="0071715C" w:rsidP="005F1ABE">
      <w:pPr>
        <w:spacing w:after="120"/>
        <w:jc w:val="both"/>
        <w:rPr>
          <w:rFonts w:ascii="Times New Roman" w:hAnsi="Times New Roman"/>
          <w:sz w:val="24"/>
        </w:rPr>
      </w:pPr>
      <w:r w:rsidRPr="002A4DC3">
        <w:rPr>
          <w:rFonts w:ascii="Times New Roman" w:hAnsi="Times New Roman"/>
          <w:sz w:val="24"/>
        </w:rPr>
        <w:t xml:space="preserve">Sva imovina stečajnog dužnika je unovčena u stečajnom postupku i to na temelju odluka skupštine vjerovnika. </w:t>
      </w:r>
      <w:r w:rsidR="00384F93" w:rsidRPr="002A4DC3">
        <w:rPr>
          <w:rFonts w:ascii="Times New Roman" w:hAnsi="Times New Roman"/>
          <w:sz w:val="24"/>
        </w:rPr>
        <w:t>Teretni automobil je nakon procjene vrijednosti po sudskom vještaku unovčen prikupljanjem pisanih ponuda za iznos od 10.600,00 kn.</w:t>
      </w:r>
    </w:p>
    <w:p w14:paraId="0DD228CB" w14:textId="3E4E30B6" w:rsidR="00384F93" w:rsidRPr="002A4DC3" w:rsidRDefault="00002AA5" w:rsidP="005F1ABE">
      <w:pPr>
        <w:spacing w:after="120"/>
        <w:jc w:val="both"/>
        <w:rPr>
          <w:rFonts w:ascii="Times New Roman" w:hAnsi="Times New Roman"/>
          <w:sz w:val="24"/>
        </w:rPr>
      </w:pPr>
      <w:r w:rsidRPr="002A4DC3">
        <w:rPr>
          <w:rFonts w:ascii="Times New Roman" w:hAnsi="Times New Roman"/>
          <w:sz w:val="24"/>
        </w:rPr>
        <w:t xml:space="preserve">Potraživanja </w:t>
      </w:r>
      <w:r w:rsidR="00384F93" w:rsidRPr="002A4DC3">
        <w:rPr>
          <w:rFonts w:ascii="Times New Roman" w:hAnsi="Times New Roman"/>
          <w:sz w:val="24"/>
        </w:rPr>
        <w:t xml:space="preserve">su </w:t>
      </w:r>
      <w:r w:rsidRPr="002A4DC3">
        <w:rPr>
          <w:rFonts w:ascii="Times New Roman" w:hAnsi="Times New Roman"/>
          <w:sz w:val="24"/>
        </w:rPr>
        <w:t>većinom naplaćena</w:t>
      </w:r>
      <w:r w:rsidR="00105538" w:rsidRPr="002A4DC3">
        <w:rPr>
          <w:rFonts w:ascii="Times New Roman" w:hAnsi="Times New Roman"/>
          <w:sz w:val="24"/>
        </w:rPr>
        <w:t xml:space="preserve"> i to u ukupnom iznosu od </w:t>
      </w:r>
      <w:r w:rsidR="00384F93" w:rsidRPr="002A4DC3">
        <w:rPr>
          <w:rFonts w:ascii="Times New Roman" w:hAnsi="Times New Roman"/>
          <w:sz w:val="24"/>
        </w:rPr>
        <w:t xml:space="preserve">471.751,65 kn. Manji dio potraživanja nije naplaćen </w:t>
      </w:r>
      <w:r w:rsidRPr="002A4DC3">
        <w:rPr>
          <w:rFonts w:ascii="Times New Roman" w:hAnsi="Times New Roman"/>
          <w:sz w:val="24"/>
        </w:rPr>
        <w:t xml:space="preserve">iz razloga što su </w:t>
      </w:r>
      <w:r w:rsidR="00384F93" w:rsidRPr="002A4DC3">
        <w:rPr>
          <w:rFonts w:ascii="Times New Roman" w:hAnsi="Times New Roman"/>
          <w:sz w:val="24"/>
        </w:rPr>
        <w:t>kupci</w:t>
      </w:r>
      <w:r w:rsidRPr="002A4DC3">
        <w:rPr>
          <w:rFonts w:ascii="Times New Roman" w:hAnsi="Times New Roman"/>
          <w:sz w:val="24"/>
        </w:rPr>
        <w:t xml:space="preserve"> ili u stečajnim postu</w:t>
      </w:r>
      <w:r w:rsidR="00384F93" w:rsidRPr="002A4DC3">
        <w:rPr>
          <w:rFonts w:ascii="Times New Roman" w:hAnsi="Times New Roman"/>
          <w:sz w:val="24"/>
        </w:rPr>
        <w:t>pcima ili izbrisani iz registra, a ista su već i ranije vrijednosno usklađena.</w:t>
      </w:r>
    </w:p>
    <w:p w14:paraId="3EE830B0" w14:textId="3978AC2A" w:rsidR="00002AA5" w:rsidRPr="002A4DC3" w:rsidRDefault="00384F93" w:rsidP="005F1ABE">
      <w:pPr>
        <w:spacing w:after="120"/>
        <w:jc w:val="both"/>
        <w:rPr>
          <w:rFonts w:ascii="Times New Roman" w:hAnsi="Times New Roman"/>
          <w:sz w:val="24"/>
        </w:rPr>
      </w:pPr>
      <w:r w:rsidRPr="002A4DC3">
        <w:rPr>
          <w:rFonts w:ascii="Times New Roman" w:hAnsi="Times New Roman"/>
          <w:sz w:val="24"/>
        </w:rPr>
        <w:t>Ostali prihodi u korist stečajne mase su pozitivne kamate u iznosu od 617,31 kn.</w:t>
      </w:r>
      <w:r w:rsidR="00002AA5" w:rsidRPr="002A4DC3">
        <w:rPr>
          <w:rFonts w:ascii="Times New Roman" w:hAnsi="Times New Roman"/>
          <w:sz w:val="24"/>
        </w:rPr>
        <w:t xml:space="preserve"> a vra</w:t>
      </w:r>
      <w:r w:rsidR="00BE7DF8" w:rsidRPr="002A4DC3">
        <w:rPr>
          <w:rFonts w:ascii="Times New Roman" w:hAnsi="Times New Roman"/>
          <w:sz w:val="24"/>
        </w:rPr>
        <w:t>ćena su zaplij</w:t>
      </w:r>
      <w:r w:rsidR="00002AA5" w:rsidRPr="002A4DC3">
        <w:rPr>
          <w:rFonts w:ascii="Times New Roman" w:hAnsi="Times New Roman"/>
          <w:sz w:val="24"/>
        </w:rPr>
        <w:t>enjena sre</w:t>
      </w:r>
      <w:r w:rsidR="00BE7DF8" w:rsidRPr="002A4DC3">
        <w:rPr>
          <w:rFonts w:ascii="Times New Roman" w:hAnsi="Times New Roman"/>
          <w:sz w:val="24"/>
        </w:rPr>
        <w:t>dstva nakon uspjeha u ovršnom po</w:t>
      </w:r>
      <w:r w:rsidR="00002AA5" w:rsidRPr="002A4DC3">
        <w:rPr>
          <w:rFonts w:ascii="Times New Roman" w:hAnsi="Times New Roman"/>
          <w:sz w:val="24"/>
        </w:rPr>
        <w:t xml:space="preserve">stupku u iznosu od </w:t>
      </w:r>
      <w:r w:rsidR="005C673C" w:rsidRPr="002A4DC3">
        <w:rPr>
          <w:rFonts w:ascii="Times New Roman" w:hAnsi="Times New Roman"/>
          <w:sz w:val="24"/>
        </w:rPr>
        <w:t>304.094,00 kn</w:t>
      </w:r>
    </w:p>
    <w:p w14:paraId="31D51054" w14:textId="334B0991" w:rsidR="00CA6574" w:rsidRPr="002A4DC3" w:rsidRDefault="00002AA5" w:rsidP="005C673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2A4DC3">
        <w:rPr>
          <w:rFonts w:ascii="Times New Roman" w:hAnsi="Times New Roman"/>
          <w:sz w:val="24"/>
        </w:rPr>
        <w:t>Ukupno je zajedno s</w:t>
      </w:r>
      <w:r w:rsidR="005C673C" w:rsidRPr="002A4DC3">
        <w:rPr>
          <w:rFonts w:ascii="Times New Roman" w:hAnsi="Times New Roman"/>
          <w:sz w:val="24"/>
        </w:rPr>
        <w:t xml:space="preserve"> naplatom potraživanja unov</w:t>
      </w:r>
      <w:r w:rsidRPr="002A4DC3">
        <w:rPr>
          <w:rFonts w:ascii="Times New Roman" w:hAnsi="Times New Roman"/>
          <w:sz w:val="24"/>
        </w:rPr>
        <w:t>č</w:t>
      </w:r>
      <w:r w:rsidR="005C673C" w:rsidRPr="002A4DC3">
        <w:rPr>
          <w:rFonts w:ascii="Times New Roman" w:hAnsi="Times New Roman"/>
          <w:sz w:val="24"/>
        </w:rPr>
        <w:t xml:space="preserve">ena u korist stečajne masa u iznosu od </w:t>
      </w:r>
      <w:r w:rsidR="00384F93" w:rsidRPr="002A4DC3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482</w:t>
      </w:r>
      <w:r w:rsidR="005C673C" w:rsidRPr="002A4DC3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.</w:t>
      </w:r>
      <w:r w:rsidR="00384F93" w:rsidRPr="002A4DC3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968,96</w:t>
      </w:r>
      <w:r w:rsidR="005C673C" w:rsidRPr="002A4DC3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kn.</w:t>
      </w:r>
      <w:r w:rsidR="00CA6574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Ne postoje neunovčeni i </w:t>
      </w:r>
      <w:proofErr w:type="spellStart"/>
      <w:r w:rsidR="00CA6574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neunovčivi</w:t>
      </w:r>
      <w:proofErr w:type="spellEnd"/>
      <w:r w:rsidR="00CA6574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predmeti stečajne mase. </w:t>
      </w:r>
    </w:p>
    <w:p w14:paraId="795BF744" w14:textId="77777777" w:rsidR="00002AA5" w:rsidRPr="002A4DC3" w:rsidRDefault="00002AA5" w:rsidP="005F1ABE">
      <w:pPr>
        <w:spacing w:after="120"/>
        <w:jc w:val="both"/>
        <w:rPr>
          <w:rFonts w:ascii="Times New Roman" w:hAnsi="Times New Roman"/>
          <w:sz w:val="24"/>
        </w:rPr>
      </w:pPr>
    </w:p>
    <w:p w14:paraId="47A2EAEF" w14:textId="77777777" w:rsidR="005F1ABE" w:rsidRPr="002A4DC3" w:rsidRDefault="005F1ABE" w:rsidP="005F1ABE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2A4DC3">
        <w:rPr>
          <w:rFonts w:ascii="Times New Roman" w:hAnsi="Times New Roman"/>
          <w:b/>
          <w:sz w:val="24"/>
          <w:szCs w:val="24"/>
        </w:rPr>
        <w:t xml:space="preserve">III. ZAVRŠNI IZVJEŠTAJ STEČAJNOGA UPRAVITELJA </w:t>
      </w:r>
    </w:p>
    <w:p w14:paraId="14B275DE" w14:textId="506B3B00" w:rsidR="00384F93" w:rsidRPr="002A4DC3" w:rsidRDefault="00B540B0" w:rsidP="00B540B0">
      <w:pPr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Rješenjem Trgovačkog suda u Zagrebu S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t-320/2015 od 26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. 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kolovoza 2015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. godine otvoren je stečajni postupak nad dužnikom </w:t>
      </w:r>
      <w:r w:rsidR="008D5E19">
        <w:rPr>
          <w:rFonts w:ascii="Times New Roman" w:hAnsi="Times New Roman"/>
          <w:color w:val="1D1B11" w:themeColor="background2" w:themeShade="1A"/>
          <w:sz w:val="24"/>
          <w:szCs w:val="24"/>
        </w:rPr>
        <w:t>TOZ PENKALA PROJ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E</w:t>
      </w:r>
      <w:r w:rsidR="008D5E19">
        <w:rPr>
          <w:rFonts w:ascii="Times New Roman" w:hAnsi="Times New Roman"/>
          <w:color w:val="1D1B11" w:themeColor="background2" w:themeShade="1A"/>
          <w:sz w:val="24"/>
          <w:szCs w:val="24"/>
        </w:rPr>
        <w:t>K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T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d.o.o., 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Zagreb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, </w:t>
      </w:r>
      <w:proofErr w:type="spellStart"/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Poljačka</w:t>
      </w:r>
      <w:proofErr w:type="spellEnd"/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56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.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Stečajni upravitelj je od 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ranijeg prokurista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stečajnog dužnika 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Nenada Markovića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pre</w:t>
      </w:r>
      <w:r w:rsidR="00CA6574">
        <w:rPr>
          <w:rFonts w:ascii="Times New Roman" w:hAnsi="Times New Roman"/>
          <w:color w:val="1D1B11" w:themeColor="background2" w:themeShade="1A"/>
          <w:sz w:val="24"/>
          <w:szCs w:val="24"/>
        </w:rPr>
        <w:t>uz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eo u posjed dokumentaciju i </w:t>
      </w:r>
      <w:r w:rsidR="00384F9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motorno vozilo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dužnika. </w:t>
      </w:r>
    </w:p>
    <w:p w14:paraId="4DC49F09" w14:textId="77777777" w:rsidR="002A4DC3" w:rsidRPr="002A4DC3" w:rsidRDefault="002A4DC3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7AE6680C" w14:textId="60FEE957" w:rsidR="00A85D5E" w:rsidRPr="002A4DC3" w:rsidRDefault="00A85D5E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Ispitno ročište održano je 11</w:t>
      </w:r>
      <w:r w:rsidR="00B540B0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. 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studenog 2016</w:t>
      </w:r>
      <w:r w:rsidR="00B540B0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. na kojem su utvrđene tražbine. Na rješenje o utvrđ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ivanju tražbina nije bilo žalbi i ono je postalo pravomoćno.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Stečajni upravitelj je osporio tražbine vjerovnika Partner Banke d.d. i Republike Hrvatske, Ministarstva financija koji su upućeni u parnicu. Vjerovnik Partner Banka d.d. nije pokrenula parnicu, a RH, M</w:t>
      </w:r>
      <w:r w:rsidR="002A4DC3">
        <w:rPr>
          <w:rFonts w:ascii="Times New Roman" w:hAnsi="Times New Roman"/>
          <w:color w:val="1D1B11" w:themeColor="background2" w:themeShade="1A"/>
          <w:sz w:val="24"/>
          <w:szCs w:val="24"/>
        </w:rPr>
        <w:t>inistar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s</w:t>
      </w:r>
      <w:r w:rsidR="002A4DC3">
        <w:rPr>
          <w:rFonts w:ascii="Times New Roman" w:hAnsi="Times New Roman"/>
          <w:color w:val="1D1B11" w:themeColor="background2" w:themeShade="1A"/>
          <w:sz w:val="24"/>
          <w:szCs w:val="24"/>
        </w:rPr>
        <w:t>t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vo financija po krenulo je parnični postupak za utvrđivanje osnovanosti tražbine kod Trgovačkog suda u Zagrebu koja se vodi pod </w:t>
      </w:r>
      <w:proofErr w:type="spellStart"/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posl</w:t>
      </w:r>
      <w:proofErr w:type="spellEnd"/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. br. P-2930/15. Parnica je u prekidu do okončanja spora na Upravnom sudu u Zagrebu, gdje je stečajni dužnik podnio tužbu za pobijanje rješenja iz poreznog nadzora na temelju kojeg je prijavljena tražbina. Nije bilo naknadno prijavljenih tražbina i posebnog ispitnog ročišta.</w:t>
      </w:r>
    </w:p>
    <w:p w14:paraId="7882ED2F" w14:textId="77777777" w:rsidR="005F3116" w:rsidRPr="002A4DC3" w:rsidRDefault="005F3116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7B34ADB0" w14:textId="2E4A9482" w:rsidR="00A85D5E" w:rsidRPr="002A4DC3" w:rsidRDefault="005F3116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Stečajni upravitelj je prema odlukama skupštine vjerovnika započeo s unovčenjem stečajne mase, što je činio cijelo vrijeme postupka. </w:t>
      </w:r>
      <w:r w:rsidR="00A85D5E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Naručena je procjena vozila po ovlaštenom sud</w:t>
      </w:r>
      <w:r w:rsidR="002A4DC3">
        <w:rPr>
          <w:rFonts w:ascii="Times New Roman" w:hAnsi="Times New Roman"/>
          <w:color w:val="1D1B11" w:themeColor="background2" w:themeShade="1A"/>
          <w:sz w:val="24"/>
          <w:szCs w:val="24"/>
        </w:rPr>
        <w:t>s</w:t>
      </w:r>
      <w:r w:rsidR="00A85D5E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kom vještaku, te je vozilo unovčeno prikupljanjem pisanih ponuda. Cijelo vrijeme trajanja stečajnog postupka stečajni upravitelj je naplaćivao potraživanja koja su činila većinu imovine stečajnog dužnika.</w:t>
      </w:r>
    </w:p>
    <w:p w14:paraId="0427E6A8" w14:textId="77777777" w:rsidR="00A85D5E" w:rsidRPr="002A4DC3" w:rsidRDefault="00A85D5E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630D084C" w14:textId="698CA8FE" w:rsidR="00105538" w:rsidRPr="002A4DC3" w:rsidRDefault="00105538" w:rsidP="0010553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4DC3">
        <w:rPr>
          <w:rFonts w:ascii="Times New Roman" w:hAnsi="Times New Roman"/>
          <w:sz w:val="24"/>
          <w:szCs w:val="24"/>
        </w:rPr>
        <w:t>Nastavak poslovanja dužnika nije</w:t>
      </w:r>
      <w:r w:rsidRPr="002A4DC3">
        <w:rPr>
          <w:rFonts w:ascii="Times New Roman" w:hAnsi="Times New Roman"/>
          <w:sz w:val="24"/>
          <w:szCs w:val="24"/>
        </w:rPr>
        <w:t xml:space="preserve"> bio</w:t>
      </w:r>
      <w:r w:rsidRPr="002A4DC3">
        <w:rPr>
          <w:rFonts w:ascii="Times New Roman" w:hAnsi="Times New Roman"/>
          <w:sz w:val="24"/>
          <w:szCs w:val="24"/>
        </w:rPr>
        <w:t xml:space="preserve"> moguć iz razloga što dužnik </w:t>
      </w:r>
      <w:r w:rsidRPr="002A4DC3">
        <w:rPr>
          <w:rFonts w:ascii="Times New Roman" w:hAnsi="Times New Roman"/>
          <w:sz w:val="24"/>
          <w:szCs w:val="24"/>
        </w:rPr>
        <w:t>nije imao</w:t>
      </w:r>
      <w:r w:rsidRPr="002A4DC3">
        <w:rPr>
          <w:rFonts w:ascii="Times New Roman" w:hAnsi="Times New Roman"/>
          <w:sz w:val="24"/>
          <w:szCs w:val="24"/>
        </w:rPr>
        <w:t xml:space="preserve"> vlastiti poslovni prostor. Na zahtjev zakupodavca 31. kolovoza 2015. sklopljen je sporazum o raskidu ug</w:t>
      </w:r>
      <w:r w:rsidRPr="002A4DC3">
        <w:rPr>
          <w:rFonts w:ascii="Times New Roman" w:hAnsi="Times New Roman"/>
          <w:sz w:val="24"/>
          <w:szCs w:val="24"/>
        </w:rPr>
        <w:t>ov</w:t>
      </w:r>
      <w:r w:rsidRPr="002A4DC3">
        <w:rPr>
          <w:rFonts w:ascii="Times New Roman" w:hAnsi="Times New Roman"/>
          <w:sz w:val="24"/>
          <w:szCs w:val="24"/>
        </w:rPr>
        <w:t>ora o zakupu poslovnog prostora s TOZ Penkala, Tvornica olovaka Zagreb d.d., u stečaju te su sporazumno raskinuti ugovori o zakupu sa zakupnicima.</w:t>
      </w:r>
      <w:r w:rsidR="002A4DC3">
        <w:rPr>
          <w:rFonts w:ascii="Times New Roman" w:hAnsi="Times New Roman"/>
          <w:sz w:val="24"/>
          <w:szCs w:val="24"/>
        </w:rPr>
        <w:t xml:space="preserve"> Skupština vjerovnika na izvješ</w:t>
      </w:r>
      <w:r w:rsidRPr="002A4DC3">
        <w:rPr>
          <w:rFonts w:ascii="Times New Roman" w:hAnsi="Times New Roman"/>
          <w:sz w:val="24"/>
          <w:szCs w:val="24"/>
        </w:rPr>
        <w:t>tajnom ročištu dala je suglasnost na obustavu poslovanja.</w:t>
      </w:r>
    </w:p>
    <w:p w14:paraId="5647089E" w14:textId="77777777" w:rsidR="00105538" w:rsidRPr="002A4DC3" w:rsidRDefault="00105538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51D22BB2" w14:textId="057BB08D" w:rsidR="005F3116" w:rsidRPr="002A4DC3" w:rsidRDefault="00A85D5E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Po otvaranju stečajnog postupka stečajni upravitelj je zatražio i od suca dobio odobrenje za zapošljavanje radnika na pola radnog vremena uz zakonsku minimalnu plaću radi sređivanja dokumentacije, rada na napla</w:t>
      </w:r>
      <w:r w:rsidR="002A4DC3">
        <w:rPr>
          <w:rFonts w:ascii="Times New Roman" w:hAnsi="Times New Roman"/>
          <w:color w:val="1D1B11" w:themeColor="background2" w:themeShade="1A"/>
          <w:sz w:val="24"/>
          <w:szCs w:val="24"/>
        </w:rPr>
        <w:t>t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i potraživanja od zakupa. Nakon obavljenog dijela posla radnica je odjavljena 31.10.2015. godine.</w:t>
      </w:r>
      <w:r w:rsidR="009C527B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</w:t>
      </w:r>
    </w:p>
    <w:p w14:paraId="7A623F26" w14:textId="77777777" w:rsidR="002474BE" w:rsidRPr="002A4DC3" w:rsidRDefault="002474BE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261D8AD2" w14:textId="768FCB6B" w:rsidR="002474BE" w:rsidRPr="002A4DC3" w:rsidRDefault="002474BE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Po primitku dijela sredstava u stečajnu masu, stečajni upravitelj je predložio prvu djelomičnu diobu u iznosu od 7.018,45 kn, što iznosi 100% potraživanja vjerovnika prvog višeg isplatnog </w:t>
      </w:r>
      <w:r w:rsidR="002A4DC3">
        <w:rPr>
          <w:rFonts w:ascii="Times New Roman" w:hAnsi="Times New Roman"/>
          <w:color w:val="1D1B11" w:themeColor="background2" w:themeShade="1A"/>
          <w:sz w:val="24"/>
          <w:szCs w:val="24"/>
        </w:rPr>
        <w:lastRenderedPageBreak/>
        <w:t>reda. Djelomi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čna dioba je odobrena od strane stečajnog suca, nije bilo prigovora na diobni popis, te je po proteku objave na e-oglasnoj ploči suda ista izvršena.</w:t>
      </w:r>
    </w:p>
    <w:p w14:paraId="1696E4FD" w14:textId="77777777" w:rsidR="00CF243B" w:rsidRPr="002A4DC3" w:rsidRDefault="00CF243B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35DB8432" w14:textId="354F58D5" w:rsidR="00CF243B" w:rsidRPr="002A4DC3" w:rsidRDefault="00CF243B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Stečajni upravitelj je zbrinuo dokumentaciju stečajnog dužnika sukladno Zakonu o </w:t>
      </w:r>
      <w:r w:rsidR="00105538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arhivskoj građi i Zakonu o računovodstvu, te podmirio na teret stečajna mase arhiviranje dokumentacije. Dokumentacija se nalazi kod arhivara Trgovačkog društva Pismohrana servis d.o.o. iz Zagreba, </w:t>
      </w:r>
      <w:proofErr w:type="spellStart"/>
      <w:r w:rsidR="00105538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Iloča</w:t>
      </w:r>
      <w:proofErr w:type="spellEnd"/>
      <w:r w:rsidR="00105538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9, OIB: 75832916864.</w:t>
      </w:r>
    </w:p>
    <w:p w14:paraId="0778833C" w14:textId="77777777" w:rsidR="00105538" w:rsidRPr="002A4DC3" w:rsidRDefault="00105538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400FBA85" w14:textId="06293647" w:rsidR="00105538" w:rsidRPr="002A4DC3" w:rsidRDefault="00105538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Po naplati svih potraživanja stečajni upravitelj je pripremio završni račun i završni diobni popis te nakon podmirenja svih troškova stečajnog postupka i obveza stečajne mase na raspolaganju je 315.000,00 kn za diobu što čini 40% tražbina 2. </w:t>
      </w:r>
      <w:r w:rsidR="002A4DC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višeg isplatnog reda. U to su u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ključena i rezerviranja za osporenu tražbinu RH, Ministarstva financija za koju se vodi parnični postupak.</w:t>
      </w:r>
    </w:p>
    <w:p w14:paraId="03C391C8" w14:textId="77777777" w:rsidR="00105538" w:rsidRPr="002A4DC3" w:rsidRDefault="00105538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56B10822" w14:textId="69C290CB" w:rsidR="00105538" w:rsidRPr="002A4DC3" w:rsidRDefault="00105538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Stečajni upravitelj je zatražio zasnivanje posebnog sudskog pologa za rezervirana sredstva osporene tražbine prema završnom diobnom popisu, te parničn</w:t>
      </w:r>
      <w:r w:rsidR="002A4DC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ih troškova za slučaj gubitka p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a</w:t>
      </w:r>
      <w:r w:rsidR="002A4DC3"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r</w:t>
      </w:r>
      <w:r w:rsidRPr="002A4DC3">
        <w:rPr>
          <w:rFonts w:ascii="Times New Roman" w:hAnsi="Times New Roman"/>
          <w:color w:val="1D1B11" w:themeColor="background2" w:themeShade="1A"/>
          <w:sz w:val="24"/>
          <w:szCs w:val="24"/>
        </w:rPr>
        <w:t>nice P-2930/15.</w:t>
      </w:r>
    </w:p>
    <w:p w14:paraId="56635110" w14:textId="77777777" w:rsidR="002474BE" w:rsidRPr="002A4DC3" w:rsidRDefault="002474BE" w:rsidP="00B540B0">
      <w:pPr>
        <w:spacing w:after="0"/>
        <w:jc w:val="both"/>
        <w:rPr>
          <w:rFonts w:ascii="Times New Roman" w:hAnsi="Times New Roman"/>
          <w:color w:val="1D1B11" w:themeColor="background2" w:themeShade="1A"/>
          <w:sz w:val="24"/>
          <w:szCs w:val="24"/>
        </w:rPr>
      </w:pPr>
    </w:p>
    <w:p w14:paraId="136FC0BC" w14:textId="77777777" w:rsidR="0033503B" w:rsidRPr="002A4DC3" w:rsidRDefault="0033503B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</w:p>
    <w:p w14:paraId="4EF9F87A" w14:textId="77777777" w:rsidR="008D5E19" w:rsidRDefault="008D5E19" w:rsidP="008D5E19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Mjesto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i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datum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Stečajni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upravitelj</w:t>
      </w:r>
      <w:proofErr w:type="spellEnd"/>
    </w:p>
    <w:p w14:paraId="66BE3703" w14:textId="2644F3AD" w:rsidR="008D5E19" w:rsidRPr="00BC2DB2" w:rsidRDefault="008D5E19" w:rsidP="008D5E19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Zagreb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3</w:t>
      </w:r>
      <w:r>
        <w:rPr>
          <w:rFonts w:ascii="Times New Roman" w:hAnsi="Times New Roman"/>
          <w:sz w:val="24"/>
          <w:szCs w:val="24"/>
          <w:lang w:val="pl-PL"/>
        </w:rPr>
        <w:t xml:space="preserve">0.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siječnja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2017</w:t>
      </w:r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Duško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Koruga</w:t>
      </w:r>
    </w:p>
    <w:p w14:paraId="2A514E00" w14:textId="77777777" w:rsidR="008D5E19" w:rsidRPr="00B9058D" w:rsidRDefault="008D5E19" w:rsidP="008D5E19">
      <w:pPr>
        <w:spacing w:after="0"/>
        <w:jc w:val="both"/>
        <w:rPr>
          <w:rFonts w:ascii="Times New Roman" w:hAnsi="Times New Roman"/>
        </w:rPr>
      </w:pPr>
    </w:p>
    <w:p w14:paraId="65E8F563" w14:textId="2551A341" w:rsidR="00105538" w:rsidRPr="002A4DC3" w:rsidRDefault="00105538" w:rsidP="00517AB8">
      <w:pPr>
        <w:spacing w:after="200" w:line="276" w:lineRule="auto"/>
      </w:pPr>
      <w:bookmarkStart w:id="0" w:name="_GoBack"/>
      <w:bookmarkEnd w:id="0"/>
    </w:p>
    <w:sectPr w:rsidR="00105538" w:rsidRPr="002A4DC3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2CABB" w14:textId="77777777" w:rsidR="00D50A27" w:rsidRDefault="00D50A27">
      <w:pPr>
        <w:spacing w:after="0"/>
      </w:pPr>
      <w:r>
        <w:separator/>
      </w:r>
    </w:p>
  </w:endnote>
  <w:endnote w:type="continuationSeparator" w:id="0">
    <w:p w14:paraId="4BE99E2A" w14:textId="77777777" w:rsidR="00D50A27" w:rsidRDefault="00D50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90770" w14:textId="77777777" w:rsidR="00655B39" w:rsidRDefault="00D50A2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EB042" w14:textId="77777777" w:rsidR="00D50A27" w:rsidRDefault="00D50A27">
      <w:pPr>
        <w:spacing w:after="0"/>
      </w:pPr>
      <w:r>
        <w:separator/>
      </w:r>
    </w:p>
  </w:footnote>
  <w:footnote w:type="continuationSeparator" w:id="0">
    <w:p w14:paraId="4004D117" w14:textId="77777777" w:rsidR="00D50A27" w:rsidRDefault="00D50A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CEC8E" w14:textId="77777777" w:rsidR="00655B39" w:rsidRDefault="00D50A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2AA5"/>
    <w:rsid w:val="000C094A"/>
    <w:rsid w:val="000C35DF"/>
    <w:rsid w:val="00105538"/>
    <w:rsid w:val="002106A1"/>
    <w:rsid w:val="00213C71"/>
    <w:rsid w:val="002474BE"/>
    <w:rsid w:val="002A4DC3"/>
    <w:rsid w:val="0030725E"/>
    <w:rsid w:val="0033503B"/>
    <w:rsid w:val="00384F93"/>
    <w:rsid w:val="00517AB8"/>
    <w:rsid w:val="005607B3"/>
    <w:rsid w:val="005C4393"/>
    <w:rsid w:val="005C673C"/>
    <w:rsid w:val="005D70EF"/>
    <w:rsid w:val="005F1ABE"/>
    <w:rsid w:val="005F3116"/>
    <w:rsid w:val="00617158"/>
    <w:rsid w:val="006240F6"/>
    <w:rsid w:val="00624F9F"/>
    <w:rsid w:val="0071715C"/>
    <w:rsid w:val="00770459"/>
    <w:rsid w:val="0078100F"/>
    <w:rsid w:val="00785122"/>
    <w:rsid w:val="00845B43"/>
    <w:rsid w:val="008512FB"/>
    <w:rsid w:val="008C1BD1"/>
    <w:rsid w:val="008D5E19"/>
    <w:rsid w:val="00925568"/>
    <w:rsid w:val="009558A0"/>
    <w:rsid w:val="009C527B"/>
    <w:rsid w:val="009E4A20"/>
    <w:rsid w:val="00A85D5E"/>
    <w:rsid w:val="00B26640"/>
    <w:rsid w:val="00B35A62"/>
    <w:rsid w:val="00B540B0"/>
    <w:rsid w:val="00B72596"/>
    <w:rsid w:val="00BA75C5"/>
    <w:rsid w:val="00BE7DF8"/>
    <w:rsid w:val="00C54386"/>
    <w:rsid w:val="00C61F72"/>
    <w:rsid w:val="00C8468F"/>
    <w:rsid w:val="00CA6574"/>
    <w:rsid w:val="00CF243B"/>
    <w:rsid w:val="00D412D1"/>
    <w:rsid w:val="00D50A27"/>
    <w:rsid w:val="00E53952"/>
    <w:rsid w:val="00E911F7"/>
    <w:rsid w:val="00EC73FB"/>
    <w:rsid w:val="00EF18DD"/>
    <w:rsid w:val="00F332DD"/>
    <w:rsid w:val="00F5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DD7F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804</Words>
  <Characters>4583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Dusko Koruga</cp:lastModifiedBy>
  <cp:revision>2</cp:revision>
  <cp:lastPrinted>2017-01-29T20:01:00Z</cp:lastPrinted>
  <dcterms:created xsi:type="dcterms:W3CDTF">2017-01-30T07:27:00Z</dcterms:created>
  <dcterms:modified xsi:type="dcterms:W3CDTF">2017-01-30T07:27:00Z</dcterms:modified>
</cp:coreProperties>
</file>